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0382" w14:textId="11E12122" w:rsidR="000A4870" w:rsidRPr="00380CD6" w:rsidRDefault="007A640A" w:rsidP="00380CD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80CD6">
        <w:rPr>
          <w:rFonts w:ascii="Times New Roman" w:hAnsi="Times New Roman" w:cs="Times New Roman"/>
          <w:bCs/>
          <w:sz w:val="24"/>
          <w:szCs w:val="24"/>
        </w:rPr>
        <w:t>Projekt</w:t>
      </w:r>
    </w:p>
    <w:p w14:paraId="04C0D68B" w14:textId="463BED66" w:rsidR="007A640A" w:rsidRPr="00E70D10" w:rsidRDefault="007A640A" w:rsidP="000A487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94771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60CCA2E3" w14:textId="5240561D" w:rsidR="00125C87" w:rsidRPr="00125C87" w:rsidRDefault="007A640A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25C87" w:rsidRPr="00125C87">
        <w:rPr>
          <w:rFonts w:ascii="Times New Roman" w:hAnsi="Times New Roman" w:cs="Times New Roman"/>
          <w:b/>
          <w:sz w:val="24"/>
          <w:szCs w:val="24"/>
        </w:rPr>
        <w:t>ady Gminy Lidzbark Warmiński</w:t>
      </w:r>
    </w:p>
    <w:p w14:paraId="7504723E" w14:textId="2B9B0DCE" w:rsidR="000A4870" w:rsidRPr="00380CD6" w:rsidRDefault="000A4870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z dnia ………….. 20</w:t>
      </w:r>
      <w:r w:rsidR="00E70D10" w:rsidRPr="00380CD6">
        <w:rPr>
          <w:rFonts w:ascii="Times New Roman" w:hAnsi="Times New Roman" w:cs="Times New Roman"/>
          <w:b/>
          <w:sz w:val="24"/>
          <w:szCs w:val="24"/>
        </w:rPr>
        <w:t>2</w:t>
      </w:r>
      <w:r w:rsidR="00E855F5">
        <w:rPr>
          <w:rFonts w:ascii="Times New Roman" w:hAnsi="Times New Roman" w:cs="Times New Roman"/>
          <w:b/>
          <w:sz w:val="24"/>
          <w:szCs w:val="24"/>
        </w:rPr>
        <w:t>1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14:paraId="469FBE04" w14:textId="7A203FAA" w:rsidR="000A4870" w:rsidRPr="00380CD6" w:rsidRDefault="000A4870" w:rsidP="00380C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w sprawie sprzedaży nieruchomości stanowiąc</w:t>
      </w:r>
      <w:r w:rsidR="00FA4490" w:rsidRPr="00380CD6">
        <w:rPr>
          <w:rFonts w:ascii="Times New Roman" w:hAnsi="Times New Roman" w:cs="Times New Roman"/>
          <w:b/>
          <w:sz w:val="24"/>
          <w:szCs w:val="24"/>
        </w:rPr>
        <w:t>ych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własność 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>G</w:t>
      </w:r>
      <w:r w:rsidRPr="00380CD6">
        <w:rPr>
          <w:rFonts w:ascii="Times New Roman" w:hAnsi="Times New Roman" w:cs="Times New Roman"/>
          <w:b/>
          <w:sz w:val="24"/>
          <w:szCs w:val="24"/>
        </w:rPr>
        <w:t>miny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 xml:space="preserve"> Lidzbark Warmiński</w:t>
      </w:r>
      <w:r w:rsidRPr="00380CD6">
        <w:rPr>
          <w:rFonts w:ascii="Times New Roman" w:hAnsi="Times New Roman" w:cs="Times New Roman"/>
          <w:b/>
          <w:sz w:val="24"/>
          <w:szCs w:val="24"/>
        </w:rPr>
        <w:t>.</w:t>
      </w:r>
    </w:p>
    <w:p w14:paraId="79498547" w14:textId="77777777" w:rsidR="000A4870" w:rsidRPr="009D1C4E" w:rsidRDefault="000A4870" w:rsidP="00380CD6">
      <w:pPr>
        <w:spacing w:after="0" w:line="276" w:lineRule="auto"/>
        <w:jc w:val="both"/>
        <w:rPr>
          <w:b/>
        </w:rPr>
      </w:pPr>
    </w:p>
    <w:p w14:paraId="21A9CB84" w14:textId="06A94A74" w:rsidR="00B7520D" w:rsidRPr="009D1C4E" w:rsidRDefault="00B7520D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 w:rsidRPr="009D1C4E">
        <w:rPr>
          <w:rFonts w:ascii="Times New Roman" w:hAnsi="Times New Roman" w:cs="Times New Roman"/>
          <w:sz w:val="24"/>
          <w:szCs w:val="24"/>
        </w:rPr>
        <w:t>(t. j. Dz. U. z 2020 r. poz. 713</w:t>
      </w:r>
      <w:r w:rsidR="0094771C">
        <w:rPr>
          <w:rFonts w:ascii="Times New Roman" w:hAnsi="Times New Roman" w:cs="Times New Roman"/>
          <w:sz w:val="24"/>
          <w:szCs w:val="24"/>
        </w:rPr>
        <w:t xml:space="preserve"> ze zm.</w:t>
      </w:r>
      <w:r w:rsidRPr="009D1C4E">
        <w:rPr>
          <w:rFonts w:ascii="Times New Roman" w:hAnsi="Times New Roman" w:cs="Times New Roman"/>
          <w:sz w:val="24"/>
          <w:szCs w:val="24"/>
        </w:rPr>
        <w:t xml:space="preserve">)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37 ust. 1</w:t>
      </w:r>
      <w:r w:rsidRPr="009D1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21 sierpnia 1997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r. o gospodarce nieruchomościami (t.j.</w:t>
      </w:r>
      <w:r w:rsidRPr="009D1C4E">
        <w:rPr>
          <w:rFonts w:ascii="Times New Roman" w:hAnsi="Times New Roman" w:cs="Times New Roman"/>
          <w:sz w:val="24"/>
          <w:szCs w:val="24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2020r., poz. </w:t>
      </w:r>
      <w:r w:rsidR="0094771C">
        <w:rPr>
          <w:rFonts w:ascii="Times New Roman" w:eastAsia="Times New Roman" w:hAnsi="Times New Roman" w:cs="Times New Roman"/>
          <w:sz w:val="24"/>
          <w:szCs w:val="24"/>
          <w:lang w:eastAsia="pl-PL"/>
        </w:rPr>
        <w:t>1990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3 ust. 1 uchwały Nr VIII/59/11 z dnia 8 czerwca 2011r. w sprawie zasad gospodarowania nieruchomościami stanowiącymi własność Gminy Lidzbark Warmiński (Dz. Urz. Woj. Warmińsko-Mazurskiego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2 sierpnia 2011 r.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107, poz. 1780), Rada Gminy Lidzbark Warmiński uchwala, co następuje:</w:t>
      </w:r>
    </w:p>
    <w:p w14:paraId="168E0772" w14:textId="77777777" w:rsidR="00901E55" w:rsidRPr="009D1C4E" w:rsidRDefault="00901E55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F2CE6" w14:textId="59787F8D" w:rsidR="007A640A" w:rsidRPr="009D1C4E" w:rsidRDefault="00380CD6" w:rsidP="00457C3D">
      <w:pPr>
        <w:pStyle w:val="Akapitzlist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 się zgodę na sprzedaż w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trybie </w:t>
      </w:r>
      <w:r w:rsidR="00FA4490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przetargu</w:t>
      </w:r>
      <w:r w:rsidR="00901E55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ustnego</w:t>
      </w:r>
      <w:r w:rsidR="00E9496E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nieograniczonego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niezabudowanych nieruchomości 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oznaczonych w ewidencji gruntów jako działki o numerach</w:t>
      </w:r>
      <w:r w:rsidR="0001518B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34808285"/>
    </w:p>
    <w:bookmarkEnd w:id="0"/>
    <w:p w14:paraId="123B748B" w14:textId="4BA93D33" w:rsidR="007A640A" w:rsidRPr="009D1C4E" w:rsidRDefault="00F813E9" w:rsidP="008946B0">
      <w:pPr>
        <w:pStyle w:val="Akapitzlist"/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167</w:t>
      </w:r>
      <w:r w:rsidR="000E14DB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powierzchni 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0,1452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ha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obrębie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Kraszewo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Lidzbark Warmiński,</w:t>
      </w:r>
      <w:r w:rsidR="007A640A" w:rsidRPr="009D1C4E">
        <w:t xml:space="preserve"> 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dla której prowadzona jest księga wieczysta nr OL1L/000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28554/0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FC162D6" w14:textId="64E75B54" w:rsidR="008946B0" w:rsidRPr="008946B0" w:rsidRDefault="008946B0" w:rsidP="008946B0">
      <w:pPr>
        <w:pStyle w:val="Akapitzlist"/>
        <w:numPr>
          <w:ilvl w:val="0"/>
          <w:numId w:val="2"/>
        </w:numPr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167/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powierzchni 0,1452 ha położonej w obrębie Kraszewo gmina Lidzbark Warmiński, dla której prowadzona jest księga wieczysta nr OL1L/00028554/0,</w:t>
      </w:r>
    </w:p>
    <w:p w14:paraId="7B839CAF" w14:textId="746ECA0E" w:rsidR="008946B0" w:rsidRPr="008946B0" w:rsidRDefault="008946B0" w:rsidP="008946B0">
      <w:pPr>
        <w:pStyle w:val="Akapitzlist"/>
        <w:numPr>
          <w:ilvl w:val="0"/>
          <w:numId w:val="2"/>
        </w:numPr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167/</w:t>
      </w:r>
      <w:r w:rsidR="004602F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powierzchni 0,1452 ha położonej w obrębie Kraszewo gmina Lidzbark Warmiński, dla której prowadzona jest księga wieczysta nr OL1L/00028554/0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018EC82" w14:textId="5B7D980C" w:rsidR="00211915" w:rsidRPr="009D1C4E" w:rsidRDefault="00211915" w:rsidP="008946B0">
      <w:pPr>
        <w:pStyle w:val="Akapitzlist"/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0CFF7" w14:textId="2731980A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B7520D" w:rsidRPr="009D1C4E">
        <w:t xml:space="preserve">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Lidzbark Warmiński.</w:t>
      </w:r>
    </w:p>
    <w:p w14:paraId="2C8D19DD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C5CA3" w14:textId="66179CFC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3.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7802D1" w:rsidRPr="00780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i podlega ogłoszeniu na tablicy informacyjnej w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</w:t>
      </w:r>
      <w:r w:rsidR="006820A4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D51C383" w14:textId="77777777" w:rsidR="0098501F" w:rsidRDefault="0098501F" w:rsidP="006820A4">
      <w:pPr>
        <w:spacing w:line="360" w:lineRule="auto"/>
        <w:jc w:val="center"/>
        <w:rPr>
          <w:rFonts w:ascii="Times New Roman" w:hAnsi="Times New Roman" w:cs="Times New Roman"/>
        </w:rPr>
      </w:pPr>
    </w:p>
    <w:p w14:paraId="011A59E4" w14:textId="7DA991F8" w:rsidR="00FA4490" w:rsidRDefault="00FA4490" w:rsidP="006820A4">
      <w:pPr>
        <w:spacing w:line="360" w:lineRule="auto"/>
        <w:jc w:val="center"/>
        <w:rPr>
          <w:rFonts w:ascii="Times New Roman" w:hAnsi="Times New Roman" w:cs="Times New Roman"/>
        </w:rPr>
      </w:pPr>
      <w:r w:rsidRPr="00FA4490">
        <w:rPr>
          <w:rFonts w:ascii="Times New Roman" w:hAnsi="Times New Roman" w:cs="Times New Roman"/>
        </w:rPr>
        <w:t>Uzasadnienie</w:t>
      </w:r>
    </w:p>
    <w:p w14:paraId="52D10748" w14:textId="179017DB" w:rsidR="008946B0" w:rsidRDefault="00901E55" w:rsidP="008946B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Nieruchomości 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sprzedaży</w:t>
      </w:r>
      <w:r w:rsidR="008C56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trybie przetargu nieograniczonego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działki 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powstałe z podziału większej działki położonej w Kraszewie przy terenach rekreacyjnych (plac zabaw, wiata</w:t>
      </w:r>
      <w:r w:rsidR="009477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rekreacyjna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  <w:r w:rsidR="0094771C">
        <w:rPr>
          <w:rFonts w:ascii="Times New Roman" w:eastAsia="Times New Roman" w:hAnsi="Times New Roman" w:cs="Times New Roman"/>
          <w:sz w:val="24"/>
          <w:szCs w:val="24"/>
          <w:lang w:eastAsia="pl-PL"/>
        </w:rPr>
        <w:t>W wyniku podziału część działki z boiskiem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została wydzielona i</w:t>
      </w:r>
      <w:r w:rsidR="0094771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8946B0">
        <w:rPr>
          <w:rFonts w:ascii="Times New Roman" w:eastAsia="Times New Roman" w:hAnsi="Times New Roman" w:cs="Times New Roman"/>
          <w:sz w:val="24"/>
          <w:szCs w:val="24"/>
          <w:lang w:eastAsia="pl-PL"/>
        </w:rPr>
        <w:t>służy celom sportowo – rekreacyjnym, natomiast część działki została podzielona tak aby stanowić działki pod budowę budynków mieszkalnych i gospodarczych. Wzrost zapotrzebowania na nieruchomości pod budowę domów spowodował konieczność poszukiwań terenów dogodnych do osiedlenia się dla naszych mieszkańców gminy Lidzbark Warmiński oraz innych osób zainteresowanych zamieszkaniem w naszej gminie.</w:t>
      </w:r>
    </w:p>
    <w:p w14:paraId="06F1711E" w14:textId="77777777" w:rsidR="00FA4490" w:rsidRPr="0001518B" w:rsidRDefault="00FA4490" w:rsidP="008946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A4490" w:rsidRPr="0001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A5"/>
    <w:rsid w:val="0001518B"/>
    <w:rsid w:val="000877B0"/>
    <w:rsid w:val="000A1A8C"/>
    <w:rsid w:val="000A4870"/>
    <w:rsid w:val="000B5952"/>
    <w:rsid w:val="000E14DB"/>
    <w:rsid w:val="00125C87"/>
    <w:rsid w:val="00191E99"/>
    <w:rsid w:val="00211915"/>
    <w:rsid w:val="00216EE2"/>
    <w:rsid w:val="00345780"/>
    <w:rsid w:val="00380CD6"/>
    <w:rsid w:val="00457C3D"/>
    <w:rsid w:val="004602FB"/>
    <w:rsid w:val="00495A4B"/>
    <w:rsid w:val="004D30FD"/>
    <w:rsid w:val="005D5344"/>
    <w:rsid w:val="00676F74"/>
    <w:rsid w:val="006820A4"/>
    <w:rsid w:val="007802D1"/>
    <w:rsid w:val="007A640A"/>
    <w:rsid w:val="007D07B0"/>
    <w:rsid w:val="008946B0"/>
    <w:rsid w:val="008C5600"/>
    <w:rsid w:val="00901E55"/>
    <w:rsid w:val="0094771C"/>
    <w:rsid w:val="00960D2D"/>
    <w:rsid w:val="0098501F"/>
    <w:rsid w:val="009D1C4E"/>
    <w:rsid w:val="009E2070"/>
    <w:rsid w:val="00B64CD7"/>
    <w:rsid w:val="00B7520D"/>
    <w:rsid w:val="00B809CC"/>
    <w:rsid w:val="00BB7A8F"/>
    <w:rsid w:val="00C420D6"/>
    <w:rsid w:val="00C9626E"/>
    <w:rsid w:val="00DB1BB1"/>
    <w:rsid w:val="00E211A0"/>
    <w:rsid w:val="00E70D10"/>
    <w:rsid w:val="00E855F5"/>
    <w:rsid w:val="00E905A8"/>
    <w:rsid w:val="00E9496E"/>
    <w:rsid w:val="00F71FA5"/>
    <w:rsid w:val="00F813E9"/>
    <w:rsid w:val="00FA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733"/>
  <w15:chartTrackingRefBased/>
  <w15:docId w15:val="{AA799C72-6E25-408C-85A3-8CFB52E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71FA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71FA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ny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71FA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F71FA5"/>
  </w:style>
  <w:style w:type="paragraph" w:styleId="Akapitzlist">
    <w:name w:val="List Paragraph"/>
    <w:basedOn w:val="Normalny"/>
    <w:uiPriority w:val="34"/>
    <w:qFormat/>
    <w:rsid w:val="00FA44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20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20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87D5-B9E8-442D-9A59-AFDEF53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P.17_3</cp:lastModifiedBy>
  <cp:revision>6</cp:revision>
  <cp:lastPrinted>2020-06-18T08:44:00Z</cp:lastPrinted>
  <dcterms:created xsi:type="dcterms:W3CDTF">2021-02-05T14:12:00Z</dcterms:created>
  <dcterms:modified xsi:type="dcterms:W3CDTF">2021-02-09T09:55:00Z</dcterms:modified>
</cp:coreProperties>
</file>